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6D3CA1" w:rsidP="001955BC">
      <w:pPr>
        <w:spacing w:after="0" w:line="480" w:lineRule="auto"/>
        <w:jc w:val="center"/>
        <w:rPr>
          <w:rFonts w:ascii="Times New Roman" w:hAnsi="Times New Roman" w:cs="Times New Roman"/>
          <w:b/>
          <w:sz w:val="24"/>
          <w:szCs w:val="24"/>
        </w:rPr>
      </w:pPr>
      <w:r w:rsidRPr="00913510">
        <w:rPr>
          <w:rFonts w:ascii="Times New Roman" w:hAnsi="Times New Roman" w:cs="Times New Roman"/>
          <w:b/>
          <w:sz w:val="24"/>
          <w:szCs w:val="24"/>
        </w:rPr>
        <w:t>Business Case Brief</w:t>
      </w:r>
    </w:p>
    <w:p w:rsidR="001927A4" w:rsidRPr="00913510" w:rsidRDefault="001927A4" w:rsidP="001955BC">
      <w:pPr>
        <w:spacing w:after="0" w:line="480" w:lineRule="auto"/>
        <w:jc w:val="center"/>
        <w:rPr>
          <w:rFonts w:ascii="Times New Roman" w:hAnsi="Times New Roman" w:cs="Times New Roman"/>
          <w:sz w:val="24"/>
          <w:szCs w:val="24"/>
        </w:rPr>
      </w:pPr>
    </w:p>
    <w:p w:rsidR="001927A4" w:rsidRPr="00913510" w:rsidRDefault="001927A4" w:rsidP="001955BC">
      <w:pPr>
        <w:spacing w:after="0" w:line="480" w:lineRule="auto"/>
        <w:jc w:val="center"/>
        <w:rPr>
          <w:rFonts w:ascii="Times New Roman" w:hAnsi="Times New Roman" w:cs="Times New Roman"/>
          <w:sz w:val="24"/>
          <w:szCs w:val="24"/>
        </w:rPr>
      </w:pPr>
    </w:p>
    <w:p w:rsidR="001927A4" w:rsidRPr="00913510" w:rsidRDefault="001927A4" w:rsidP="001955BC">
      <w:pPr>
        <w:spacing w:after="0" w:line="480" w:lineRule="auto"/>
        <w:jc w:val="center"/>
        <w:rPr>
          <w:rFonts w:ascii="Times New Roman" w:hAnsi="Times New Roman" w:cs="Times New Roman"/>
          <w:sz w:val="24"/>
          <w:szCs w:val="24"/>
        </w:rPr>
      </w:pPr>
    </w:p>
    <w:p w:rsidR="001927A4" w:rsidRPr="00913510" w:rsidRDefault="001927A4" w:rsidP="001955BC">
      <w:pPr>
        <w:spacing w:after="0" w:line="480" w:lineRule="auto"/>
        <w:rPr>
          <w:rFonts w:ascii="Times New Roman" w:hAnsi="Times New Roman" w:cs="Times New Roman"/>
          <w:sz w:val="24"/>
          <w:szCs w:val="24"/>
        </w:rPr>
      </w:pPr>
    </w:p>
    <w:p w:rsidR="003A2FA1" w:rsidRPr="00913510" w:rsidRDefault="003A2FA1" w:rsidP="001955BC">
      <w:pPr>
        <w:spacing w:after="0" w:line="480" w:lineRule="auto"/>
        <w:jc w:val="center"/>
        <w:rPr>
          <w:rFonts w:ascii="Times New Roman" w:hAnsi="Times New Roman" w:cs="Times New Roman"/>
          <w:sz w:val="24"/>
          <w:szCs w:val="24"/>
        </w:rPr>
      </w:pPr>
    </w:p>
    <w:p w:rsidR="001927A4" w:rsidRPr="00913510" w:rsidRDefault="006D3CA1" w:rsidP="001955BC">
      <w:pPr>
        <w:spacing w:after="0" w:line="480" w:lineRule="auto"/>
        <w:jc w:val="center"/>
        <w:rPr>
          <w:rFonts w:ascii="Times New Roman" w:hAnsi="Times New Roman" w:cs="Times New Roman"/>
          <w:sz w:val="24"/>
          <w:szCs w:val="24"/>
        </w:rPr>
      </w:pPr>
      <w:r w:rsidRPr="00913510">
        <w:rPr>
          <w:rFonts w:ascii="Times New Roman" w:hAnsi="Times New Roman" w:cs="Times New Roman"/>
          <w:sz w:val="24"/>
          <w:szCs w:val="24"/>
        </w:rPr>
        <w:t>Name</w:t>
      </w:r>
    </w:p>
    <w:p w:rsidR="001927A4" w:rsidRPr="00913510" w:rsidRDefault="006D3CA1" w:rsidP="001955BC">
      <w:pPr>
        <w:spacing w:after="0" w:line="480" w:lineRule="auto"/>
        <w:jc w:val="center"/>
        <w:rPr>
          <w:rFonts w:ascii="Times New Roman" w:hAnsi="Times New Roman" w:cs="Times New Roman"/>
          <w:sz w:val="24"/>
          <w:szCs w:val="24"/>
        </w:rPr>
      </w:pPr>
      <w:r w:rsidRPr="00913510">
        <w:rPr>
          <w:rFonts w:ascii="Times New Roman" w:hAnsi="Times New Roman" w:cs="Times New Roman"/>
          <w:sz w:val="24"/>
          <w:szCs w:val="24"/>
        </w:rPr>
        <w:t>Institution</w:t>
      </w:r>
    </w:p>
    <w:p w:rsidR="001927A4" w:rsidRPr="00913510" w:rsidRDefault="006D3CA1" w:rsidP="001955BC">
      <w:pPr>
        <w:spacing w:after="0" w:line="480" w:lineRule="auto"/>
        <w:jc w:val="center"/>
        <w:rPr>
          <w:rFonts w:ascii="Times New Roman" w:hAnsi="Times New Roman" w:cs="Times New Roman"/>
          <w:sz w:val="24"/>
          <w:szCs w:val="24"/>
        </w:rPr>
      </w:pPr>
      <w:r w:rsidRPr="00913510">
        <w:rPr>
          <w:rFonts w:ascii="Times New Roman" w:hAnsi="Times New Roman" w:cs="Times New Roman"/>
          <w:sz w:val="24"/>
          <w:szCs w:val="24"/>
        </w:rPr>
        <w:t>Professor</w:t>
      </w:r>
    </w:p>
    <w:p w:rsidR="001927A4" w:rsidRPr="00913510" w:rsidRDefault="006D3CA1" w:rsidP="001955BC">
      <w:pPr>
        <w:spacing w:after="0" w:line="480" w:lineRule="auto"/>
        <w:jc w:val="center"/>
        <w:rPr>
          <w:rFonts w:ascii="Times New Roman" w:hAnsi="Times New Roman" w:cs="Times New Roman"/>
          <w:sz w:val="24"/>
          <w:szCs w:val="24"/>
        </w:rPr>
      </w:pPr>
      <w:r w:rsidRPr="00913510">
        <w:rPr>
          <w:rFonts w:ascii="Times New Roman" w:hAnsi="Times New Roman" w:cs="Times New Roman"/>
          <w:sz w:val="24"/>
          <w:szCs w:val="24"/>
        </w:rPr>
        <w:t>Date</w:t>
      </w:r>
    </w:p>
    <w:p w:rsidR="001927A4" w:rsidRPr="00913510" w:rsidRDefault="001927A4" w:rsidP="003A2FA1">
      <w:pPr>
        <w:spacing w:after="0" w:line="480" w:lineRule="auto"/>
        <w:ind w:firstLine="720"/>
        <w:jc w:val="center"/>
        <w:rPr>
          <w:rFonts w:ascii="Times New Roman" w:hAnsi="Times New Roman" w:cs="Times New Roman"/>
          <w:sz w:val="24"/>
          <w:szCs w:val="24"/>
        </w:rPr>
      </w:pPr>
    </w:p>
    <w:p w:rsidR="001927A4" w:rsidRPr="00913510" w:rsidRDefault="001927A4" w:rsidP="003A2FA1">
      <w:pPr>
        <w:spacing w:after="0" w:line="480" w:lineRule="auto"/>
        <w:ind w:firstLine="720"/>
        <w:jc w:val="center"/>
        <w:rPr>
          <w:rFonts w:ascii="Times New Roman" w:hAnsi="Times New Roman" w:cs="Times New Roman"/>
          <w:sz w:val="24"/>
          <w:szCs w:val="24"/>
        </w:rPr>
      </w:pPr>
    </w:p>
    <w:p w:rsidR="001927A4" w:rsidRPr="00913510" w:rsidRDefault="001927A4" w:rsidP="003A2FA1">
      <w:pPr>
        <w:spacing w:after="0" w:line="480" w:lineRule="auto"/>
        <w:ind w:firstLine="720"/>
        <w:jc w:val="center"/>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Pr="00913510" w:rsidRDefault="001927A4" w:rsidP="00FA3F35">
      <w:pPr>
        <w:spacing w:after="0" w:line="480" w:lineRule="auto"/>
        <w:ind w:firstLine="720"/>
        <w:rPr>
          <w:rFonts w:ascii="Times New Roman" w:hAnsi="Times New Roman" w:cs="Times New Roman"/>
          <w:sz w:val="24"/>
          <w:szCs w:val="24"/>
        </w:rPr>
      </w:pPr>
    </w:p>
    <w:p w:rsidR="001927A4" w:rsidRDefault="001927A4" w:rsidP="00FA3F35">
      <w:pPr>
        <w:spacing w:after="0" w:line="480" w:lineRule="auto"/>
        <w:ind w:firstLine="720"/>
        <w:rPr>
          <w:rFonts w:ascii="Times New Roman" w:hAnsi="Times New Roman" w:cs="Times New Roman"/>
          <w:sz w:val="24"/>
          <w:szCs w:val="24"/>
        </w:rPr>
      </w:pPr>
    </w:p>
    <w:p w:rsidR="001955BC" w:rsidRPr="00913510" w:rsidRDefault="001955BC" w:rsidP="00FA3F35">
      <w:pPr>
        <w:spacing w:after="0" w:line="480" w:lineRule="auto"/>
        <w:ind w:firstLine="720"/>
        <w:rPr>
          <w:rFonts w:ascii="Times New Roman" w:hAnsi="Times New Roman" w:cs="Times New Roman"/>
          <w:sz w:val="24"/>
          <w:szCs w:val="24"/>
        </w:rPr>
      </w:pPr>
    </w:p>
    <w:p w:rsidR="004D1904" w:rsidRPr="001955BC" w:rsidRDefault="006D3CA1" w:rsidP="001955BC">
      <w:pPr>
        <w:spacing w:after="0" w:line="480" w:lineRule="auto"/>
        <w:jc w:val="center"/>
        <w:rPr>
          <w:rFonts w:ascii="Times New Roman" w:hAnsi="Times New Roman" w:cs="Times New Roman"/>
          <w:b/>
          <w:sz w:val="24"/>
          <w:szCs w:val="24"/>
        </w:rPr>
      </w:pPr>
      <w:r w:rsidRPr="001955BC">
        <w:rPr>
          <w:rFonts w:ascii="Times New Roman" w:hAnsi="Times New Roman" w:cs="Times New Roman"/>
          <w:b/>
          <w:sz w:val="24"/>
          <w:szCs w:val="24"/>
        </w:rPr>
        <w:lastRenderedPageBreak/>
        <w:t xml:space="preserve">Business </w:t>
      </w:r>
      <w:r w:rsidR="00033A5B" w:rsidRPr="001955BC">
        <w:rPr>
          <w:rFonts w:ascii="Times New Roman" w:hAnsi="Times New Roman" w:cs="Times New Roman"/>
          <w:b/>
          <w:sz w:val="24"/>
          <w:szCs w:val="24"/>
        </w:rPr>
        <w:t>Case Brief</w:t>
      </w:r>
    </w:p>
    <w:p w:rsidR="004D1904" w:rsidRPr="00913510" w:rsidRDefault="006D3CA1" w:rsidP="00024CC6">
      <w:pPr>
        <w:spacing w:after="0" w:line="480" w:lineRule="auto"/>
        <w:ind w:left="284" w:hanging="284"/>
        <w:jc w:val="center"/>
        <w:rPr>
          <w:rFonts w:ascii="Times New Roman" w:hAnsi="Times New Roman" w:cs="Times New Roman"/>
          <w:b/>
          <w:sz w:val="24"/>
          <w:szCs w:val="24"/>
        </w:rPr>
      </w:pPr>
      <w:r w:rsidRPr="00913510">
        <w:rPr>
          <w:rFonts w:ascii="Times New Roman" w:hAnsi="Times New Roman" w:cs="Times New Roman"/>
          <w:b/>
          <w:sz w:val="24"/>
          <w:szCs w:val="24"/>
        </w:rPr>
        <w:t xml:space="preserve">The </w:t>
      </w:r>
      <w:r w:rsidR="00D643C9" w:rsidRPr="00913510">
        <w:rPr>
          <w:rFonts w:ascii="Times New Roman" w:hAnsi="Times New Roman" w:cs="Times New Roman"/>
          <w:b/>
          <w:sz w:val="24"/>
          <w:szCs w:val="24"/>
        </w:rPr>
        <w:t xml:space="preserve">Van Buren </w:t>
      </w:r>
      <w:r w:rsidR="00033A5B" w:rsidRPr="00913510">
        <w:rPr>
          <w:rFonts w:ascii="Times New Roman" w:hAnsi="Times New Roman" w:cs="Times New Roman"/>
          <w:b/>
          <w:sz w:val="24"/>
          <w:szCs w:val="24"/>
        </w:rPr>
        <w:t xml:space="preserve">V. </w:t>
      </w:r>
      <w:r w:rsidR="00D643C9" w:rsidRPr="00913510">
        <w:rPr>
          <w:rFonts w:ascii="Times New Roman" w:hAnsi="Times New Roman" w:cs="Times New Roman"/>
          <w:b/>
          <w:sz w:val="24"/>
          <w:szCs w:val="24"/>
        </w:rPr>
        <w:t>United State</w:t>
      </w:r>
      <w:bookmarkStart w:id="0" w:name="_GoBack"/>
      <w:bookmarkEnd w:id="0"/>
      <w:r w:rsidR="00D643C9" w:rsidRPr="00913510">
        <w:rPr>
          <w:rFonts w:ascii="Times New Roman" w:hAnsi="Times New Roman" w:cs="Times New Roman"/>
          <w:b/>
          <w:sz w:val="24"/>
          <w:szCs w:val="24"/>
        </w:rPr>
        <w:t>s</w:t>
      </w:r>
      <w:r w:rsidRPr="00913510">
        <w:rPr>
          <w:rFonts w:ascii="Times New Roman" w:hAnsi="Times New Roman" w:cs="Times New Roman"/>
          <w:b/>
          <w:sz w:val="24"/>
          <w:szCs w:val="24"/>
        </w:rPr>
        <w:t xml:space="preserve"> </w:t>
      </w:r>
      <w:r w:rsidR="00033A5B" w:rsidRPr="00913510">
        <w:rPr>
          <w:rFonts w:ascii="Times New Roman" w:hAnsi="Times New Roman" w:cs="Times New Roman"/>
          <w:b/>
          <w:sz w:val="24"/>
          <w:szCs w:val="24"/>
        </w:rPr>
        <w:t xml:space="preserve">Case </w:t>
      </w:r>
      <w:r w:rsidR="00913510" w:rsidRPr="00913510">
        <w:rPr>
          <w:rFonts w:ascii="Times New Roman" w:hAnsi="Times New Roman" w:cs="Times New Roman"/>
          <w:b/>
          <w:sz w:val="24"/>
          <w:szCs w:val="24"/>
        </w:rPr>
        <w:t>on</w:t>
      </w:r>
      <w:r w:rsidR="00033A5B" w:rsidRPr="00913510">
        <w:rPr>
          <w:rFonts w:ascii="Times New Roman" w:hAnsi="Times New Roman" w:cs="Times New Roman"/>
          <w:b/>
          <w:sz w:val="24"/>
          <w:szCs w:val="24"/>
        </w:rPr>
        <w:t xml:space="preserve"> Whether </w:t>
      </w:r>
      <w:r w:rsidR="00913510" w:rsidRPr="00913510">
        <w:rPr>
          <w:rFonts w:ascii="Times New Roman" w:hAnsi="Times New Roman" w:cs="Times New Roman"/>
          <w:b/>
          <w:sz w:val="24"/>
          <w:szCs w:val="24"/>
        </w:rPr>
        <w:t>the</w:t>
      </w:r>
      <w:r w:rsidR="00033A5B" w:rsidRPr="00913510">
        <w:rPr>
          <w:rFonts w:ascii="Times New Roman" w:hAnsi="Times New Roman" w:cs="Times New Roman"/>
          <w:b/>
          <w:sz w:val="24"/>
          <w:szCs w:val="24"/>
        </w:rPr>
        <w:t xml:space="preserve"> Use </w:t>
      </w:r>
      <w:r w:rsidR="00913510" w:rsidRPr="00913510">
        <w:rPr>
          <w:rFonts w:ascii="Times New Roman" w:hAnsi="Times New Roman" w:cs="Times New Roman"/>
          <w:b/>
          <w:sz w:val="24"/>
          <w:szCs w:val="24"/>
        </w:rPr>
        <w:t>of</w:t>
      </w:r>
      <w:r w:rsidR="00033A5B" w:rsidRPr="00913510">
        <w:rPr>
          <w:rFonts w:ascii="Times New Roman" w:hAnsi="Times New Roman" w:cs="Times New Roman"/>
          <w:b/>
          <w:sz w:val="24"/>
          <w:szCs w:val="24"/>
        </w:rPr>
        <w:t xml:space="preserve"> </w:t>
      </w:r>
      <w:r w:rsidR="00913510" w:rsidRPr="00913510">
        <w:rPr>
          <w:rFonts w:ascii="Times New Roman" w:hAnsi="Times New Roman" w:cs="Times New Roman"/>
          <w:b/>
          <w:sz w:val="24"/>
          <w:szCs w:val="24"/>
        </w:rPr>
        <w:t>a</w:t>
      </w:r>
      <w:r w:rsidR="00033A5B" w:rsidRPr="00913510">
        <w:rPr>
          <w:rFonts w:ascii="Times New Roman" w:hAnsi="Times New Roman" w:cs="Times New Roman"/>
          <w:b/>
          <w:sz w:val="24"/>
          <w:szCs w:val="24"/>
        </w:rPr>
        <w:t xml:space="preserve"> Computer </w:t>
      </w:r>
      <w:r w:rsidR="00913510" w:rsidRPr="00913510">
        <w:rPr>
          <w:rFonts w:ascii="Times New Roman" w:hAnsi="Times New Roman" w:cs="Times New Roman"/>
          <w:b/>
          <w:sz w:val="24"/>
          <w:szCs w:val="24"/>
        </w:rPr>
        <w:t>for</w:t>
      </w:r>
      <w:r w:rsidR="00033A5B" w:rsidRPr="00913510">
        <w:rPr>
          <w:rFonts w:ascii="Times New Roman" w:hAnsi="Times New Roman" w:cs="Times New Roman"/>
          <w:b/>
          <w:sz w:val="24"/>
          <w:szCs w:val="24"/>
        </w:rPr>
        <w:t xml:space="preserve"> </w:t>
      </w:r>
      <w:r w:rsidR="00913510" w:rsidRPr="00913510">
        <w:rPr>
          <w:rFonts w:ascii="Times New Roman" w:hAnsi="Times New Roman" w:cs="Times New Roman"/>
          <w:b/>
          <w:sz w:val="24"/>
          <w:szCs w:val="24"/>
        </w:rPr>
        <w:t>a</w:t>
      </w:r>
      <w:r w:rsidR="00033A5B" w:rsidRPr="00913510">
        <w:rPr>
          <w:rFonts w:ascii="Times New Roman" w:hAnsi="Times New Roman" w:cs="Times New Roman"/>
          <w:b/>
          <w:sz w:val="24"/>
          <w:szCs w:val="24"/>
        </w:rPr>
        <w:t xml:space="preserve"> Wrong Reason Violates </w:t>
      </w:r>
      <w:r w:rsidR="00913510" w:rsidRPr="00913510">
        <w:rPr>
          <w:rFonts w:ascii="Times New Roman" w:hAnsi="Times New Roman" w:cs="Times New Roman"/>
          <w:b/>
          <w:sz w:val="24"/>
          <w:szCs w:val="24"/>
        </w:rPr>
        <w:t>the</w:t>
      </w:r>
      <w:r w:rsidR="00033A5B" w:rsidRPr="00913510">
        <w:rPr>
          <w:rFonts w:ascii="Times New Roman" w:hAnsi="Times New Roman" w:cs="Times New Roman"/>
          <w:b/>
          <w:sz w:val="24"/>
          <w:szCs w:val="24"/>
        </w:rPr>
        <w:t xml:space="preserve"> </w:t>
      </w:r>
      <w:r w:rsidR="00913510" w:rsidRPr="00913510">
        <w:rPr>
          <w:rFonts w:ascii="Times New Roman" w:hAnsi="Times New Roman" w:cs="Times New Roman"/>
          <w:b/>
          <w:sz w:val="24"/>
          <w:szCs w:val="24"/>
        </w:rPr>
        <w:t>Computer</w:t>
      </w:r>
      <w:r w:rsidRPr="00913510">
        <w:rPr>
          <w:rFonts w:ascii="Times New Roman" w:hAnsi="Times New Roman" w:cs="Times New Roman"/>
          <w:b/>
          <w:sz w:val="24"/>
          <w:szCs w:val="24"/>
        </w:rPr>
        <w:t xml:space="preserve"> </w:t>
      </w:r>
      <w:r w:rsidR="00033A5B" w:rsidRPr="00913510">
        <w:rPr>
          <w:rFonts w:ascii="Times New Roman" w:hAnsi="Times New Roman" w:cs="Times New Roman"/>
          <w:b/>
          <w:sz w:val="24"/>
          <w:szCs w:val="24"/>
        </w:rPr>
        <w:t xml:space="preserve">Fraud </w:t>
      </w:r>
      <w:r w:rsidR="00913510" w:rsidRPr="00913510">
        <w:rPr>
          <w:rFonts w:ascii="Times New Roman" w:hAnsi="Times New Roman" w:cs="Times New Roman"/>
          <w:b/>
          <w:sz w:val="24"/>
          <w:szCs w:val="24"/>
        </w:rPr>
        <w:t>and</w:t>
      </w:r>
      <w:r w:rsidR="00033A5B" w:rsidRPr="00913510">
        <w:rPr>
          <w:rFonts w:ascii="Times New Roman" w:hAnsi="Times New Roman" w:cs="Times New Roman"/>
          <w:b/>
          <w:sz w:val="24"/>
          <w:szCs w:val="24"/>
        </w:rPr>
        <w:t xml:space="preserve"> Abuse Act</w:t>
      </w:r>
    </w:p>
    <w:p w:rsidR="00801DD9"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t xml:space="preserve">This case tests the limits of the </w:t>
      </w:r>
      <w:r w:rsidR="00D643C9" w:rsidRPr="00913510">
        <w:rPr>
          <w:rFonts w:ascii="Times New Roman" w:hAnsi="Times New Roman" w:cs="Times New Roman"/>
          <w:sz w:val="24"/>
          <w:szCs w:val="24"/>
        </w:rPr>
        <w:t xml:space="preserve">Computer Fraud and Abuse Act (CFAA). </w:t>
      </w:r>
      <w:r w:rsidRPr="00913510">
        <w:rPr>
          <w:rFonts w:ascii="Times New Roman" w:hAnsi="Times New Roman" w:cs="Times New Roman"/>
          <w:sz w:val="24"/>
          <w:szCs w:val="24"/>
        </w:rPr>
        <w:t xml:space="preserve"> The lawsuit challenges the court to decide whether the statute is only applicable against hackers and unauthorized use of electronic systems, or it also involves the unauthorized use of information for unauthorized pur</w:t>
      </w:r>
      <w:r w:rsidRPr="00913510">
        <w:rPr>
          <w:rFonts w:ascii="Times New Roman" w:hAnsi="Times New Roman" w:cs="Times New Roman"/>
          <w:sz w:val="24"/>
          <w:szCs w:val="24"/>
        </w:rPr>
        <w:t xml:space="preserve">poses. </w:t>
      </w:r>
      <w:r w:rsidR="00913510" w:rsidRPr="00913510">
        <w:rPr>
          <w:rFonts w:ascii="Times New Roman" w:hAnsi="Times New Roman" w:cs="Times New Roman"/>
          <w:sz w:val="24"/>
          <w:szCs w:val="24"/>
        </w:rPr>
        <w:t xml:space="preserve">According to the CFAA, unauthorized access to a computer resulting in </w:t>
      </w:r>
      <w:r w:rsidR="00913510">
        <w:rPr>
          <w:rFonts w:ascii="Times New Roman" w:hAnsi="Times New Roman" w:cs="Times New Roman"/>
          <w:sz w:val="24"/>
          <w:szCs w:val="24"/>
        </w:rPr>
        <w:t>a person</w:t>
      </w:r>
      <w:r w:rsidR="00913510" w:rsidRPr="00913510">
        <w:rPr>
          <w:rFonts w:ascii="Times New Roman" w:hAnsi="Times New Roman" w:cs="Times New Roman"/>
          <w:sz w:val="24"/>
          <w:szCs w:val="24"/>
        </w:rPr>
        <w:t xml:space="preserve"> obtaining data from an encrypted computer is a federal crime. </w:t>
      </w:r>
      <w:r w:rsidRPr="00913510">
        <w:rPr>
          <w:rFonts w:ascii="Times New Roman" w:hAnsi="Times New Roman" w:cs="Times New Roman"/>
          <w:sz w:val="24"/>
          <w:szCs w:val="24"/>
        </w:rPr>
        <w:t>In line with this law, therefore, any person who suffers damages or any losses because of a CFAA violation h</w:t>
      </w:r>
      <w:r w:rsidRPr="00913510">
        <w:rPr>
          <w:rFonts w:ascii="Times New Roman" w:hAnsi="Times New Roman" w:cs="Times New Roman"/>
          <w:sz w:val="24"/>
          <w:szCs w:val="24"/>
        </w:rPr>
        <w:t xml:space="preserve">as a private right to sue for equitable relief and damages. The courts have since the enactment of the CFAA act used it to resolve cases </w:t>
      </w:r>
      <w:r w:rsidR="00913510" w:rsidRPr="00913510">
        <w:rPr>
          <w:rFonts w:ascii="Times New Roman" w:hAnsi="Times New Roman" w:cs="Times New Roman"/>
          <w:sz w:val="24"/>
          <w:szCs w:val="24"/>
        </w:rPr>
        <w:t>involving</w:t>
      </w:r>
      <w:r w:rsidRPr="00913510">
        <w:rPr>
          <w:rFonts w:ascii="Times New Roman" w:hAnsi="Times New Roman" w:cs="Times New Roman"/>
          <w:sz w:val="24"/>
          <w:szCs w:val="24"/>
        </w:rPr>
        <w:t xml:space="preserve"> the use of </w:t>
      </w:r>
      <w:r w:rsidR="00913510" w:rsidRPr="00913510">
        <w:rPr>
          <w:rFonts w:ascii="Times New Roman" w:hAnsi="Times New Roman" w:cs="Times New Roman"/>
          <w:sz w:val="24"/>
          <w:szCs w:val="24"/>
        </w:rPr>
        <w:t>computers</w:t>
      </w:r>
      <w:r w:rsidRPr="00913510">
        <w:rPr>
          <w:rFonts w:ascii="Times New Roman" w:hAnsi="Times New Roman" w:cs="Times New Roman"/>
          <w:sz w:val="24"/>
          <w:szCs w:val="24"/>
        </w:rPr>
        <w:t xml:space="preserve"> for </w:t>
      </w:r>
      <w:r w:rsidR="005D0AFB" w:rsidRPr="00913510">
        <w:rPr>
          <w:rFonts w:ascii="Times New Roman" w:hAnsi="Times New Roman" w:cs="Times New Roman"/>
          <w:sz w:val="24"/>
          <w:szCs w:val="24"/>
        </w:rPr>
        <w:t xml:space="preserve">unauthorized purposes and in a manner that violates the employment conditions </w:t>
      </w:r>
      <w:r w:rsidR="00913510" w:rsidRPr="00913510">
        <w:rPr>
          <w:rFonts w:ascii="Times New Roman" w:hAnsi="Times New Roman" w:cs="Times New Roman"/>
          <w:sz w:val="24"/>
          <w:szCs w:val="24"/>
        </w:rPr>
        <w:t>employers</w:t>
      </w:r>
      <w:r w:rsidR="005D0AFB" w:rsidRPr="00913510">
        <w:rPr>
          <w:rFonts w:ascii="Times New Roman" w:hAnsi="Times New Roman" w:cs="Times New Roman"/>
          <w:sz w:val="24"/>
          <w:szCs w:val="24"/>
        </w:rPr>
        <w:t xml:space="preserve"> have for their employees.</w:t>
      </w:r>
      <w:r w:rsidR="00E915E5" w:rsidRPr="00913510">
        <w:rPr>
          <w:rFonts w:ascii="Times New Roman" w:hAnsi="Times New Roman" w:cs="Times New Roman"/>
          <w:sz w:val="24"/>
          <w:szCs w:val="24"/>
        </w:rPr>
        <w:t xml:space="preserve"> </w:t>
      </w:r>
    </w:p>
    <w:p w:rsidR="005D0AFB"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t xml:space="preserve">The act also considers it fraud if an </w:t>
      </w:r>
      <w:r w:rsidR="00913510" w:rsidRPr="00913510">
        <w:rPr>
          <w:rFonts w:ascii="Times New Roman" w:hAnsi="Times New Roman" w:cs="Times New Roman"/>
          <w:sz w:val="24"/>
          <w:szCs w:val="24"/>
        </w:rPr>
        <w:t>individual exceeds</w:t>
      </w:r>
      <w:r w:rsidRPr="00913510">
        <w:rPr>
          <w:rFonts w:ascii="Times New Roman" w:hAnsi="Times New Roman" w:cs="Times New Roman"/>
          <w:sz w:val="24"/>
          <w:szCs w:val="24"/>
        </w:rPr>
        <w:t xml:space="preserve"> the authorized access he/she has on a particular computer. </w:t>
      </w:r>
      <w:r w:rsidRPr="00913510">
        <w:rPr>
          <w:rFonts w:ascii="Times New Roman" w:hAnsi="Times New Roman" w:cs="Times New Roman"/>
          <w:sz w:val="24"/>
          <w:szCs w:val="24"/>
        </w:rPr>
        <w:t xml:space="preserve">Prosecutors also use the CFAA act to determine cases involving terms of service of websites and several other third-party constraints. The legal issue at hand in the </w:t>
      </w:r>
      <w:r w:rsidR="00D643C9" w:rsidRPr="00913510">
        <w:rPr>
          <w:rFonts w:ascii="Times New Roman" w:hAnsi="Times New Roman" w:cs="Times New Roman"/>
          <w:sz w:val="24"/>
          <w:szCs w:val="24"/>
        </w:rPr>
        <w:t xml:space="preserve">in Van Buren v. the United States, No. 19-783 (U.S.) </w:t>
      </w:r>
      <w:r w:rsidRPr="00913510">
        <w:rPr>
          <w:rFonts w:ascii="Times New Roman" w:hAnsi="Times New Roman" w:cs="Times New Roman"/>
          <w:sz w:val="24"/>
          <w:szCs w:val="24"/>
        </w:rPr>
        <w:t xml:space="preserve"> is the question on whether an indivi</w:t>
      </w:r>
      <w:r w:rsidRPr="00913510">
        <w:rPr>
          <w:rFonts w:ascii="Times New Roman" w:hAnsi="Times New Roman" w:cs="Times New Roman"/>
          <w:sz w:val="24"/>
          <w:szCs w:val="24"/>
        </w:rPr>
        <w:t xml:space="preserve">dual who is authorized to access certain information on a </w:t>
      </w:r>
      <w:r w:rsidR="00913510" w:rsidRPr="00913510">
        <w:rPr>
          <w:rFonts w:ascii="Times New Roman" w:hAnsi="Times New Roman" w:cs="Times New Roman"/>
          <w:sz w:val="24"/>
          <w:szCs w:val="24"/>
        </w:rPr>
        <w:t>computer</w:t>
      </w:r>
      <w:r w:rsidRPr="00913510">
        <w:rPr>
          <w:rFonts w:ascii="Times New Roman" w:hAnsi="Times New Roman" w:cs="Times New Roman"/>
          <w:sz w:val="24"/>
          <w:szCs w:val="24"/>
        </w:rPr>
        <w:t xml:space="preserve"> for particular reason violates the CFAA act in case he/she accesses this authorized information for a wrong reason</w:t>
      </w:r>
      <w:r w:rsidR="007B3F0C" w:rsidRPr="00913510">
        <w:rPr>
          <w:rFonts w:ascii="Times New Roman" w:hAnsi="Times New Roman" w:cs="Times New Roman"/>
          <w:sz w:val="24"/>
          <w:szCs w:val="24"/>
        </w:rPr>
        <w:t xml:space="preserve"> (https://epic.org/amicus/cfaa/van-buren/)</w:t>
      </w:r>
      <w:r w:rsidRPr="00913510">
        <w:rPr>
          <w:rFonts w:ascii="Times New Roman" w:hAnsi="Times New Roman" w:cs="Times New Roman"/>
          <w:sz w:val="24"/>
          <w:szCs w:val="24"/>
        </w:rPr>
        <w:t>.</w:t>
      </w:r>
    </w:p>
    <w:p w:rsidR="005D0AFB"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t xml:space="preserve">The </w:t>
      </w:r>
      <w:r w:rsidR="00D643C9" w:rsidRPr="00913510">
        <w:rPr>
          <w:rFonts w:ascii="Times New Roman" w:hAnsi="Times New Roman" w:cs="Times New Roman"/>
          <w:sz w:val="24"/>
          <w:szCs w:val="24"/>
        </w:rPr>
        <w:t xml:space="preserve">Van Buren </w:t>
      </w:r>
      <w:r w:rsidRPr="00913510">
        <w:rPr>
          <w:rFonts w:ascii="Times New Roman" w:hAnsi="Times New Roman" w:cs="Times New Roman"/>
          <w:sz w:val="24"/>
          <w:szCs w:val="24"/>
        </w:rPr>
        <w:t>case involves Nat</w:t>
      </w:r>
      <w:r w:rsidRPr="00913510">
        <w:rPr>
          <w:rFonts w:ascii="Times New Roman" w:hAnsi="Times New Roman" w:cs="Times New Roman"/>
          <w:sz w:val="24"/>
          <w:szCs w:val="24"/>
        </w:rPr>
        <w:t xml:space="preserve">han Van Buren a police sergeant based at Cumming Georgia. The </w:t>
      </w:r>
      <w:r w:rsidR="00913510" w:rsidRPr="00913510">
        <w:rPr>
          <w:rFonts w:ascii="Times New Roman" w:hAnsi="Times New Roman" w:cs="Times New Roman"/>
          <w:sz w:val="24"/>
          <w:szCs w:val="24"/>
        </w:rPr>
        <w:t>sergeant</w:t>
      </w:r>
      <w:r w:rsidRPr="00913510">
        <w:rPr>
          <w:rFonts w:ascii="Times New Roman" w:hAnsi="Times New Roman" w:cs="Times New Roman"/>
          <w:sz w:val="24"/>
          <w:szCs w:val="24"/>
        </w:rPr>
        <w:t xml:space="preserve"> runs into financial constraints and asks for a loan from Andrew Albo. This Buren do</w:t>
      </w:r>
      <w:r w:rsidR="003B664E" w:rsidRPr="00913510">
        <w:rPr>
          <w:rFonts w:ascii="Times New Roman" w:hAnsi="Times New Roman" w:cs="Times New Roman"/>
          <w:sz w:val="24"/>
          <w:szCs w:val="24"/>
        </w:rPr>
        <w:t xml:space="preserve">es as part of a sting operation and involves the </w:t>
      </w:r>
      <w:r w:rsidR="00913510" w:rsidRPr="00913510">
        <w:rPr>
          <w:rFonts w:ascii="Times New Roman" w:hAnsi="Times New Roman" w:cs="Times New Roman"/>
          <w:sz w:val="24"/>
          <w:szCs w:val="24"/>
        </w:rPr>
        <w:t>federal</w:t>
      </w:r>
      <w:r w:rsidR="003B664E" w:rsidRPr="00913510">
        <w:rPr>
          <w:rFonts w:ascii="Times New Roman" w:hAnsi="Times New Roman" w:cs="Times New Roman"/>
          <w:sz w:val="24"/>
          <w:szCs w:val="24"/>
        </w:rPr>
        <w:t xml:space="preserve"> bureau of investigation asking </w:t>
      </w:r>
      <w:r w:rsidR="00913510" w:rsidRPr="00913510">
        <w:rPr>
          <w:rFonts w:ascii="Times New Roman" w:hAnsi="Times New Roman" w:cs="Times New Roman"/>
          <w:sz w:val="24"/>
          <w:szCs w:val="24"/>
        </w:rPr>
        <w:t>Mr</w:t>
      </w:r>
      <w:r w:rsidR="003B664E" w:rsidRPr="00913510">
        <w:rPr>
          <w:rFonts w:ascii="Times New Roman" w:hAnsi="Times New Roman" w:cs="Times New Roman"/>
          <w:sz w:val="24"/>
          <w:szCs w:val="24"/>
        </w:rPr>
        <w:t xml:space="preserve"> Albo to search a particular license plate </w:t>
      </w:r>
      <w:r w:rsidR="00583202" w:rsidRPr="00913510">
        <w:rPr>
          <w:rFonts w:ascii="Times New Roman" w:hAnsi="Times New Roman" w:cs="Times New Roman"/>
          <w:sz w:val="24"/>
          <w:szCs w:val="24"/>
        </w:rPr>
        <w:t xml:space="preserve">number to check if a target strip club </w:t>
      </w:r>
      <w:r w:rsidR="00913510" w:rsidRPr="00913510">
        <w:rPr>
          <w:rFonts w:ascii="Times New Roman" w:hAnsi="Times New Roman" w:cs="Times New Roman"/>
          <w:sz w:val="24"/>
          <w:szCs w:val="24"/>
        </w:rPr>
        <w:t>dancer</w:t>
      </w:r>
      <w:r w:rsidR="00583202" w:rsidRPr="00913510">
        <w:rPr>
          <w:rFonts w:ascii="Times New Roman" w:hAnsi="Times New Roman" w:cs="Times New Roman"/>
          <w:sz w:val="24"/>
          <w:szCs w:val="24"/>
        </w:rPr>
        <w:t xml:space="preserve"> is an </w:t>
      </w:r>
      <w:r w:rsidR="00583202" w:rsidRPr="00913510">
        <w:rPr>
          <w:rFonts w:ascii="Times New Roman" w:hAnsi="Times New Roman" w:cs="Times New Roman"/>
          <w:sz w:val="24"/>
          <w:szCs w:val="24"/>
        </w:rPr>
        <w:lastRenderedPageBreak/>
        <w:t xml:space="preserve">undercover police </w:t>
      </w:r>
      <w:r w:rsidR="00E915E5" w:rsidRPr="00913510">
        <w:rPr>
          <w:rFonts w:ascii="Times New Roman" w:hAnsi="Times New Roman" w:cs="Times New Roman"/>
          <w:sz w:val="24"/>
          <w:szCs w:val="24"/>
        </w:rPr>
        <w:t xml:space="preserve">officer </w:t>
      </w:r>
      <w:r w:rsidR="00583202" w:rsidRPr="00913510">
        <w:rPr>
          <w:rFonts w:ascii="Times New Roman" w:hAnsi="Times New Roman" w:cs="Times New Roman"/>
          <w:sz w:val="24"/>
          <w:szCs w:val="24"/>
        </w:rPr>
        <w:t>or not.</w:t>
      </w:r>
      <w:r w:rsidR="00E915E5" w:rsidRPr="00913510">
        <w:rPr>
          <w:rFonts w:ascii="Times New Roman" w:hAnsi="Times New Roman" w:cs="Times New Roman"/>
          <w:sz w:val="24"/>
          <w:szCs w:val="24"/>
        </w:rPr>
        <w:t xml:space="preserve"> Albo went ahead and demanded payment from the </w:t>
      </w:r>
      <w:r w:rsidR="00913510" w:rsidRPr="00913510">
        <w:rPr>
          <w:rFonts w:ascii="Times New Roman" w:hAnsi="Times New Roman" w:cs="Times New Roman"/>
          <w:sz w:val="24"/>
          <w:szCs w:val="24"/>
        </w:rPr>
        <w:t>sergeant</w:t>
      </w:r>
      <w:r w:rsidR="00E915E5" w:rsidRPr="00913510">
        <w:rPr>
          <w:rFonts w:ascii="Times New Roman" w:hAnsi="Times New Roman" w:cs="Times New Roman"/>
          <w:sz w:val="24"/>
          <w:szCs w:val="24"/>
        </w:rPr>
        <w:t xml:space="preserve"> as compensation for his </w:t>
      </w:r>
      <w:r w:rsidR="00913510" w:rsidRPr="00913510">
        <w:rPr>
          <w:rFonts w:ascii="Times New Roman" w:hAnsi="Times New Roman" w:cs="Times New Roman"/>
          <w:sz w:val="24"/>
          <w:szCs w:val="24"/>
        </w:rPr>
        <w:t>search</w:t>
      </w:r>
      <w:r w:rsidR="00E915E5" w:rsidRPr="00913510">
        <w:rPr>
          <w:rFonts w:ascii="Times New Roman" w:hAnsi="Times New Roman" w:cs="Times New Roman"/>
          <w:sz w:val="24"/>
          <w:szCs w:val="24"/>
        </w:rPr>
        <w:t xml:space="preserve">. Buren receives $60,000 from Albo which he then uses to access the Georgia Crime Information Center database and runs the license plate </w:t>
      </w:r>
      <w:r w:rsidR="00913510" w:rsidRPr="00913510">
        <w:rPr>
          <w:rFonts w:ascii="Times New Roman" w:hAnsi="Times New Roman" w:cs="Times New Roman"/>
          <w:sz w:val="24"/>
          <w:szCs w:val="24"/>
        </w:rPr>
        <w:t>search</w:t>
      </w:r>
      <w:r w:rsidR="00E915E5" w:rsidRPr="00913510">
        <w:rPr>
          <w:rFonts w:ascii="Times New Roman" w:hAnsi="Times New Roman" w:cs="Times New Roman"/>
          <w:sz w:val="24"/>
          <w:szCs w:val="24"/>
        </w:rPr>
        <w:t xml:space="preserve"> using his credential as Georgia’s law enforcement officer</w:t>
      </w:r>
      <w:r w:rsidR="007B3F0C" w:rsidRPr="00913510">
        <w:rPr>
          <w:rFonts w:ascii="Times New Roman" w:hAnsi="Times New Roman" w:cs="Times New Roman"/>
          <w:sz w:val="24"/>
          <w:szCs w:val="24"/>
        </w:rPr>
        <w:t xml:space="preserve"> (https://epic.org/amicus/cfaa/van-buren/)</w:t>
      </w:r>
      <w:r w:rsidR="00E915E5" w:rsidRPr="00913510">
        <w:rPr>
          <w:rFonts w:ascii="Times New Roman" w:hAnsi="Times New Roman" w:cs="Times New Roman"/>
          <w:sz w:val="24"/>
          <w:szCs w:val="24"/>
        </w:rPr>
        <w:t xml:space="preserve">. </w:t>
      </w:r>
      <w:r w:rsidR="00913510" w:rsidRPr="00913510">
        <w:rPr>
          <w:rFonts w:ascii="Times New Roman" w:hAnsi="Times New Roman" w:cs="Times New Roman"/>
          <w:sz w:val="24"/>
          <w:szCs w:val="24"/>
        </w:rPr>
        <w:t xml:space="preserve">Buren </w:t>
      </w:r>
      <w:r w:rsidR="00913510">
        <w:rPr>
          <w:rFonts w:ascii="Times New Roman" w:hAnsi="Times New Roman" w:cs="Times New Roman"/>
          <w:sz w:val="24"/>
          <w:szCs w:val="24"/>
        </w:rPr>
        <w:t xml:space="preserve">succeeds and </w:t>
      </w:r>
      <w:r w:rsidR="00913510" w:rsidRPr="00913510">
        <w:rPr>
          <w:rFonts w:ascii="Times New Roman" w:hAnsi="Times New Roman" w:cs="Times New Roman"/>
          <w:sz w:val="24"/>
          <w:szCs w:val="24"/>
        </w:rPr>
        <w:t xml:space="preserve">texts Mr Albo with the information that Albo wanted. </w:t>
      </w:r>
      <w:r w:rsidR="00E915E5" w:rsidRPr="00913510">
        <w:rPr>
          <w:rFonts w:ascii="Times New Roman" w:hAnsi="Times New Roman" w:cs="Times New Roman"/>
          <w:sz w:val="24"/>
          <w:szCs w:val="24"/>
        </w:rPr>
        <w:t xml:space="preserve">This act, therefore, results in Van Buren being arrested and charged for fraud of a felony </w:t>
      </w:r>
      <w:r w:rsidR="00913510" w:rsidRPr="00913510">
        <w:rPr>
          <w:rFonts w:ascii="Times New Roman" w:hAnsi="Times New Roman" w:cs="Times New Roman"/>
          <w:sz w:val="24"/>
          <w:szCs w:val="24"/>
        </w:rPr>
        <w:t>computer</w:t>
      </w:r>
      <w:r w:rsidR="00E915E5" w:rsidRPr="00913510">
        <w:rPr>
          <w:rFonts w:ascii="Times New Roman" w:hAnsi="Times New Roman" w:cs="Times New Roman"/>
          <w:sz w:val="24"/>
          <w:szCs w:val="24"/>
        </w:rPr>
        <w:t xml:space="preserve"> and is given an 18 months imprisonment.</w:t>
      </w:r>
    </w:p>
    <w:p w:rsidR="007B3F0C"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t xml:space="preserve">Van Buren argues that his access to information on the Georgia Crime Information Center </w:t>
      </w:r>
      <w:r w:rsidR="00913510" w:rsidRPr="00913510">
        <w:rPr>
          <w:rFonts w:ascii="Times New Roman" w:hAnsi="Times New Roman" w:cs="Times New Roman"/>
          <w:sz w:val="24"/>
          <w:szCs w:val="24"/>
        </w:rPr>
        <w:t>database</w:t>
      </w:r>
      <w:r w:rsidRPr="00913510">
        <w:rPr>
          <w:rFonts w:ascii="Times New Roman" w:hAnsi="Times New Roman" w:cs="Times New Roman"/>
          <w:sz w:val="24"/>
          <w:szCs w:val="24"/>
        </w:rPr>
        <w:t xml:space="preserve"> does not exc</w:t>
      </w:r>
      <w:r w:rsidRPr="00913510">
        <w:rPr>
          <w:rFonts w:ascii="Times New Roman" w:hAnsi="Times New Roman" w:cs="Times New Roman"/>
          <w:sz w:val="24"/>
          <w:szCs w:val="24"/>
        </w:rPr>
        <w:t xml:space="preserve">eed his </w:t>
      </w:r>
      <w:r w:rsidR="00913510" w:rsidRPr="00913510">
        <w:rPr>
          <w:rFonts w:ascii="Times New Roman" w:hAnsi="Times New Roman" w:cs="Times New Roman"/>
          <w:sz w:val="24"/>
          <w:szCs w:val="24"/>
        </w:rPr>
        <w:t>authorized</w:t>
      </w:r>
      <w:r w:rsidRPr="00913510">
        <w:rPr>
          <w:rFonts w:ascii="Times New Roman" w:hAnsi="Times New Roman" w:cs="Times New Roman"/>
          <w:sz w:val="24"/>
          <w:szCs w:val="24"/>
        </w:rPr>
        <w:t xml:space="preserve"> access and consequently does not result in the use of the computer or information for a wrong reason. The eleventh circuit thus upholds Buren's conviction, and the </w:t>
      </w:r>
      <w:r w:rsidR="00913510" w:rsidRPr="00913510">
        <w:rPr>
          <w:rFonts w:ascii="Times New Roman" w:hAnsi="Times New Roman" w:cs="Times New Roman"/>
          <w:sz w:val="24"/>
          <w:szCs w:val="24"/>
        </w:rPr>
        <w:t>United States</w:t>
      </w:r>
      <w:r w:rsidRPr="00913510">
        <w:rPr>
          <w:rFonts w:ascii="Times New Roman" w:hAnsi="Times New Roman" w:cs="Times New Roman"/>
          <w:sz w:val="24"/>
          <w:szCs w:val="24"/>
        </w:rPr>
        <w:t xml:space="preserve"> </w:t>
      </w:r>
      <w:r w:rsidR="00913510" w:rsidRPr="00913510">
        <w:rPr>
          <w:rFonts w:ascii="Times New Roman" w:hAnsi="Times New Roman" w:cs="Times New Roman"/>
          <w:sz w:val="24"/>
          <w:szCs w:val="24"/>
        </w:rPr>
        <w:t>Supreme Court</w:t>
      </w:r>
      <w:r w:rsidRPr="00913510">
        <w:rPr>
          <w:rFonts w:ascii="Times New Roman" w:hAnsi="Times New Roman" w:cs="Times New Roman"/>
          <w:sz w:val="24"/>
          <w:szCs w:val="24"/>
        </w:rPr>
        <w:t xml:space="preserve"> grants Buren certiorari. </w:t>
      </w:r>
      <w:r w:rsidR="00913510" w:rsidRPr="00913510">
        <w:rPr>
          <w:rFonts w:ascii="Times New Roman" w:hAnsi="Times New Roman" w:cs="Times New Roman"/>
          <w:sz w:val="24"/>
          <w:szCs w:val="24"/>
        </w:rPr>
        <w:t>Interestingly</w:t>
      </w:r>
      <w:r w:rsidRPr="00913510">
        <w:rPr>
          <w:rFonts w:ascii="Times New Roman" w:hAnsi="Times New Roman" w:cs="Times New Roman"/>
          <w:sz w:val="24"/>
          <w:szCs w:val="24"/>
        </w:rPr>
        <w:t xml:space="preserve"> the first the fifth and the seventh </w:t>
      </w:r>
      <w:r w:rsidR="00913510" w:rsidRPr="00913510">
        <w:rPr>
          <w:rFonts w:ascii="Times New Roman" w:hAnsi="Times New Roman" w:cs="Times New Roman"/>
          <w:sz w:val="24"/>
          <w:szCs w:val="24"/>
        </w:rPr>
        <w:t>circuits</w:t>
      </w:r>
      <w:r w:rsidRPr="00913510">
        <w:rPr>
          <w:rFonts w:ascii="Times New Roman" w:hAnsi="Times New Roman" w:cs="Times New Roman"/>
          <w:sz w:val="24"/>
          <w:szCs w:val="24"/>
        </w:rPr>
        <w:t xml:space="preserve"> all agree with the eleventh circuit on its interpretation of section 1030 of the CFAA act. These circuits hold that access to a computer for a wrong reason </w:t>
      </w:r>
      <w:r w:rsidR="00913510" w:rsidRPr="00913510">
        <w:rPr>
          <w:rFonts w:ascii="Times New Roman" w:hAnsi="Times New Roman" w:cs="Times New Roman"/>
          <w:sz w:val="24"/>
          <w:szCs w:val="24"/>
        </w:rPr>
        <w:t>violates</w:t>
      </w:r>
      <w:r w:rsidRPr="00913510">
        <w:rPr>
          <w:rFonts w:ascii="Times New Roman" w:hAnsi="Times New Roman" w:cs="Times New Roman"/>
          <w:sz w:val="24"/>
          <w:szCs w:val="24"/>
        </w:rPr>
        <w:t xml:space="preserve"> the CFAA act even in a situation where the pe</w:t>
      </w:r>
      <w:r w:rsidRPr="00913510">
        <w:rPr>
          <w:rFonts w:ascii="Times New Roman" w:hAnsi="Times New Roman" w:cs="Times New Roman"/>
          <w:sz w:val="24"/>
          <w:szCs w:val="24"/>
        </w:rPr>
        <w:t>rson has authorized access to the information (</w:t>
      </w:r>
      <w:hyperlink r:id="rId7" w:history="1">
        <w:r w:rsidRPr="00913510">
          <w:rPr>
            <w:rStyle w:val="Hyperlink"/>
            <w:rFonts w:ascii="Times New Roman" w:hAnsi="Times New Roman" w:cs="Times New Roman"/>
            <w:color w:val="auto"/>
            <w:sz w:val="24"/>
            <w:szCs w:val="24"/>
            <w:u w:val="none"/>
          </w:rPr>
          <w:t>https://epic.org/amicus/cfaa/van-buren/</w:t>
        </w:r>
      </w:hyperlink>
      <w:r w:rsidRPr="00913510">
        <w:rPr>
          <w:rFonts w:ascii="Times New Roman" w:hAnsi="Times New Roman" w:cs="Times New Roman"/>
          <w:sz w:val="24"/>
          <w:szCs w:val="24"/>
        </w:rPr>
        <w:t xml:space="preserve">). </w:t>
      </w:r>
    </w:p>
    <w:p w:rsidR="00FA3F35"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t xml:space="preserve">However, the second, the </w:t>
      </w:r>
      <w:r w:rsidR="00913510" w:rsidRPr="00913510">
        <w:rPr>
          <w:rFonts w:ascii="Times New Roman" w:hAnsi="Times New Roman" w:cs="Times New Roman"/>
          <w:sz w:val="24"/>
          <w:szCs w:val="24"/>
        </w:rPr>
        <w:t>fourth</w:t>
      </w:r>
      <w:r w:rsidRPr="00913510">
        <w:rPr>
          <w:rFonts w:ascii="Times New Roman" w:hAnsi="Times New Roman" w:cs="Times New Roman"/>
          <w:sz w:val="24"/>
          <w:szCs w:val="24"/>
        </w:rPr>
        <w:t xml:space="preserve"> and the ninth circuits hold that </w:t>
      </w:r>
      <w:r w:rsidR="00913510" w:rsidRPr="00913510">
        <w:rPr>
          <w:rFonts w:ascii="Times New Roman" w:hAnsi="Times New Roman" w:cs="Times New Roman"/>
          <w:sz w:val="24"/>
          <w:szCs w:val="24"/>
        </w:rPr>
        <w:t>violation</w:t>
      </w:r>
      <w:r w:rsidRPr="00913510">
        <w:rPr>
          <w:rFonts w:ascii="Times New Roman" w:hAnsi="Times New Roman" w:cs="Times New Roman"/>
          <w:sz w:val="24"/>
          <w:szCs w:val="24"/>
        </w:rPr>
        <w:t xml:space="preserve"> of section 1030 of the CFAA cat onl</w:t>
      </w:r>
      <w:r w:rsidRPr="00913510">
        <w:rPr>
          <w:rFonts w:ascii="Times New Roman" w:hAnsi="Times New Roman" w:cs="Times New Roman"/>
          <w:sz w:val="24"/>
          <w:szCs w:val="24"/>
        </w:rPr>
        <w:t>y occurs when a person accesses information on a computer that he/she is barred from accessing for whichever reasons. The interpretation of these circuits is that even if a person accesses data on a computer that he/she has authorized access to for a wrong</w:t>
      </w:r>
      <w:r w:rsidRPr="00913510">
        <w:rPr>
          <w:rFonts w:ascii="Times New Roman" w:hAnsi="Times New Roman" w:cs="Times New Roman"/>
          <w:sz w:val="24"/>
          <w:szCs w:val="24"/>
        </w:rPr>
        <w:t xml:space="preserve"> reason, then the access is not illegal.</w:t>
      </w:r>
      <w:r w:rsidR="007E3690" w:rsidRPr="00913510">
        <w:rPr>
          <w:rFonts w:ascii="Times New Roman" w:hAnsi="Times New Roman" w:cs="Times New Roman"/>
          <w:sz w:val="24"/>
          <w:szCs w:val="24"/>
        </w:rPr>
        <w:t xml:space="preserve"> </w:t>
      </w:r>
    </w:p>
    <w:p w:rsidR="00FA3F35"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br w:type="page"/>
      </w:r>
    </w:p>
    <w:p w:rsidR="00D643C9" w:rsidRPr="00913510" w:rsidRDefault="006D3CA1" w:rsidP="00FA3F35">
      <w:pPr>
        <w:spacing w:after="0" w:line="480" w:lineRule="auto"/>
        <w:ind w:firstLine="720"/>
        <w:rPr>
          <w:rFonts w:ascii="Times New Roman" w:hAnsi="Times New Roman" w:cs="Times New Roman"/>
          <w:sz w:val="24"/>
          <w:szCs w:val="24"/>
        </w:rPr>
      </w:pPr>
      <w:r w:rsidRPr="00913510">
        <w:rPr>
          <w:rFonts w:ascii="Times New Roman" w:hAnsi="Times New Roman" w:cs="Times New Roman"/>
          <w:sz w:val="24"/>
          <w:szCs w:val="24"/>
        </w:rPr>
        <w:lastRenderedPageBreak/>
        <w:t xml:space="preserve">These circuits also argue that if Buren worked in California, he would not have </w:t>
      </w:r>
      <w:r w:rsidR="00913510" w:rsidRPr="00913510">
        <w:rPr>
          <w:rFonts w:ascii="Times New Roman" w:hAnsi="Times New Roman" w:cs="Times New Roman"/>
          <w:sz w:val="24"/>
          <w:szCs w:val="24"/>
        </w:rPr>
        <w:t>been</w:t>
      </w:r>
      <w:r w:rsidRPr="00913510">
        <w:rPr>
          <w:rFonts w:ascii="Times New Roman" w:hAnsi="Times New Roman" w:cs="Times New Roman"/>
          <w:sz w:val="24"/>
          <w:szCs w:val="24"/>
        </w:rPr>
        <w:t xml:space="preserve"> arrested. The </w:t>
      </w:r>
      <w:r w:rsidR="00913510" w:rsidRPr="00913510">
        <w:rPr>
          <w:rFonts w:ascii="Times New Roman" w:hAnsi="Times New Roman" w:cs="Times New Roman"/>
          <w:sz w:val="24"/>
          <w:szCs w:val="24"/>
        </w:rPr>
        <w:t>United States</w:t>
      </w:r>
      <w:r w:rsidRPr="00913510">
        <w:rPr>
          <w:rFonts w:ascii="Times New Roman" w:hAnsi="Times New Roman" w:cs="Times New Roman"/>
          <w:sz w:val="24"/>
          <w:szCs w:val="24"/>
        </w:rPr>
        <w:t xml:space="preserve"> </w:t>
      </w:r>
      <w:r w:rsidR="00913510" w:rsidRPr="00913510">
        <w:rPr>
          <w:rFonts w:ascii="Times New Roman" w:hAnsi="Times New Roman" w:cs="Times New Roman"/>
          <w:sz w:val="24"/>
          <w:szCs w:val="24"/>
        </w:rPr>
        <w:t>Supreme Court</w:t>
      </w:r>
      <w:r w:rsidRPr="00913510">
        <w:rPr>
          <w:rFonts w:ascii="Times New Roman" w:hAnsi="Times New Roman" w:cs="Times New Roman"/>
          <w:sz w:val="24"/>
          <w:szCs w:val="24"/>
        </w:rPr>
        <w:t xml:space="preserve"> rules that a uniform meaning of section 1030 of the CFAA act be </w:t>
      </w:r>
      <w:r w:rsidR="00913510" w:rsidRPr="00913510">
        <w:rPr>
          <w:rFonts w:ascii="Times New Roman" w:hAnsi="Times New Roman" w:cs="Times New Roman"/>
          <w:sz w:val="24"/>
          <w:szCs w:val="24"/>
        </w:rPr>
        <w:t>established</w:t>
      </w:r>
      <w:r w:rsidRPr="00913510">
        <w:rPr>
          <w:rFonts w:ascii="Times New Roman" w:hAnsi="Times New Roman" w:cs="Times New Roman"/>
          <w:sz w:val="24"/>
          <w:szCs w:val="24"/>
        </w:rPr>
        <w:t xml:space="preserve"> nationall</w:t>
      </w:r>
      <w:r w:rsidRPr="00913510">
        <w:rPr>
          <w:rFonts w:ascii="Times New Roman" w:hAnsi="Times New Roman" w:cs="Times New Roman"/>
          <w:sz w:val="24"/>
          <w:szCs w:val="24"/>
        </w:rPr>
        <w:t>y</w:t>
      </w:r>
      <w:r w:rsidR="007B3F0C" w:rsidRPr="00913510">
        <w:rPr>
          <w:rFonts w:ascii="Times New Roman" w:hAnsi="Times New Roman" w:cs="Times New Roman"/>
          <w:sz w:val="24"/>
          <w:szCs w:val="24"/>
        </w:rPr>
        <w:t xml:space="preserve"> (https://www.mondaq.com/unitedstates/trade-secrets/932638/us-supreme-court-case-previewvan-buren-v-united-states-)</w:t>
      </w:r>
      <w:r w:rsidRPr="00913510">
        <w:rPr>
          <w:rFonts w:ascii="Times New Roman" w:hAnsi="Times New Roman" w:cs="Times New Roman"/>
          <w:sz w:val="24"/>
          <w:szCs w:val="24"/>
        </w:rPr>
        <w:t>.</w:t>
      </w: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6C04DA" w:rsidRPr="00913510" w:rsidRDefault="006C04DA" w:rsidP="00FA3F35">
      <w:pPr>
        <w:spacing w:after="0" w:line="480" w:lineRule="auto"/>
        <w:ind w:firstLine="720"/>
        <w:rPr>
          <w:rFonts w:ascii="Times New Roman" w:hAnsi="Times New Roman" w:cs="Times New Roman"/>
          <w:b/>
          <w:sz w:val="24"/>
          <w:szCs w:val="24"/>
        </w:rPr>
      </w:pPr>
    </w:p>
    <w:p w:rsidR="00D643C9" w:rsidRPr="00913510" w:rsidRDefault="006D3CA1" w:rsidP="006C04DA">
      <w:pPr>
        <w:spacing w:after="0" w:line="480" w:lineRule="auto"/>
        <w:ind w:firstLine="720"/>
        <w:jc w:val="center"/>
        <w:rPr>
          <w:rFonts w:ascii="Times New Roman" w:hAnsi="Times New Roman" w:cs="Times New Roman"/>
          <w:b/>
          <w:sz w:val="24"/>
          <w:szCs w:val="24"/>
        </w:rPr>
      </w:pPr>
      <w:r w:rsidRPr="00913510">
        <w:rPr>
          <w:rFonts w:ascii="Times New Roman" w:hAnsi="Times New Roman" w:cs="Times New Roman"/>
          <w:b/>
          <w:sz w:val="24"/>
          <w:szCs w:val="24"/>
        </w:rPr>
        <w:lastRenderedPageBreak/>
        <w:t>Reference</w:t>
      </w:r>
      <w:r w:rsidR="00A83037" w:rsidRPr="00913510">
        <w:rPr>
          <w:rFonts w:ascii="Times New Roman" w:hAnsi="Times New Roman" w:cs="Times New Roman"/>
          <w:b/>
          <w:sz w:val="24"/>
          <w:szCs w:val="24"/>
        </w:rPr>
        <w:t>s</w:t>
      </w:r>
    </w:p>
    <w:p w:rsidR="006C04DA" w:rsidRPr="00913510" w:rsidRDefault="006D3CA1" w:rsidP="006C04DA">
      <w:pPr>
        <w:spacing w:after="0" w:line="480" w:lineRule="auto"/>
        <w:ind w:left="284" w:hanging="284"/>
        <w:rPr>
          <w:rFonts w:ascii="Times New Roman" w:hAnsi="Times New Roman" w:cs="Times New Roman"/>
          <w:sz w:val="24"/>
          <w:szCs w:val="24"/>
        </w:rPr>
      </w:pPr>
      <w:hyperlink r:id="rId8" w:history="1">
        <w:r w:rsidRPr="00913510">
          <w:rPr>
            <w:rStyle w:val="Hyperlink"/>
            <w:rFonts w:ascii="Times New Roman" w:hAnsi="Times New Roman" w:cs="Times New Roman"/>
            <w:sz w:val="24"/>
            <w:szCs w:val="24"/>
          </w:rPr>
          <w:t>https://epic.org/amicus/cfaa/van-buren/</w:t>
        </w:r>
      </w:hyperlink>
    </w:p>
    <w:p w:rsidR="006C04DA" w:rsidRPr="00913510" w:rsidRDefault="006D3CA1" w:rsidP="006C04DA">
      <w:pPr>
        <w:spacing w:after="0" w:line="480" w:lineRule="auto"/>
        <w:ind w:left="284" w:hanging="284"/>
        <w:rPr>
          <w:rFonts w:ascii="Times New Roman" w:hAnsi="Times New Roman" w:cs="Times New Roman"/>
          <w:sz w:val="24"/>
          <w:szCs w:val="24"/>
        </w:rPr>
      </w:pPr>
      <w:hyperlink r:id="rId9" w:history="1">
        <w:r w:rsidRPr="00913510">
          <w:rPr>
            <w:rStyle w:val="Hyperlink"/>
            <w:rFonts w:ascii="Times New Roman" w:hAnsi="Times New Roman" w:cs="Times New Roman"/>
            <w:sz w:val="24"/>
            <w:szCs w:val="24"/>
          </w:rPr>
          <w:t>https://www.mondaq.com/unitedstates/trade-secrets/932638/us-supreme-court-case-previewvan-buren-v-united-states-</w:t>
        </w:r>
      </w:hyperlink>
    </w:p>
    <w:p w:rsidR="00F32C7E" w:rsidRPr="00913510" w:rsidRDefault="00F32C7E" w:rsidP="00FA3F35">
      <w:pPr>
        <w:spacing w:after="0" w:line="480" w:lineRule="auto"/>
        <w:ind w:firstLine="720"/>
        <w:rPr>
          <w:rFonts w:ascii="Times New Roman" w:hAnsi="Times New Roman" w:cs="Times New Roman"/>
          <w:sz w:val="24"/>
          <w:szCs w:val="24"/>
        </w:rPr>
      </w:pPr>
    </w:p>
    <w:p w:rsidR="00D643C9" w:rsidRPr="00913510" w:rsidRDefault="00D643C9" w:rsidP="00FA3F35">
      <w:pPr>
        <w:spacing w:after="0" w:line="480" w:lineRule="auto"/>
        <w:ind w:firstLine="720"/>
        <w:rPr>
          <w:rFonts w:ascii="Times New Roman" w:hAnsi="Times New Roman" w:cs="Times New Roman"/>
          <w:sz w:val="24"/>
          <w:szCs w:val="24"/>
        </w:rPr>
      </w:pPr>
    </w:p>
    <w:p w:rsidR="00D643C9" w:rsidRPr="00913510" w:rsidRDefault="00D643C9" w:rsidP="00FA3F35">
      <w:pPr>
        <w:spacing w:after="0" w:line="480" w:lineRule="auto"/>
        <w:ind w:firstLine="720"/>
        <w:rPr>
          <w:rFonts w:ascii="Times New Roman" w:hAnsi="Times New Roman" w:cs="Times New Roman"/>
          <w:sz w:val="24"/>
          <w:szCs w:val="24"/>
        </w:rPr>
      </w:pPr>
    </w:p>
    <w:p w:rsidR="007424BD" w:rsidRPr="00913510" w:rsidRDefault="007424BD" w:rsidP="00FA3F35">
      <w:pPr>
        <w:spacing w:after="0" w:line="480" w:lineRule="auto"/>
        <w:ind w:firstLine="720"/>
        <w:rPr>
          <w:rFonts w:ascii="Times New Roman" w:hAnsi="Times New Roman" w:cs="Times New Roman"/>
          <w:sz w:val="24"/>
          <w:szCs w:val="24"/>
        </w:rPr>
      </w:pPr>
    </w:p>
    <w:sectPr w:rsidR="007424BD" w:rsidRPr="0091351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CA1" w:rsidRDefault="006D3CA1">
      <w:pPr>
        <w:spacing w:after="0" w:line="240" w:lineRule="auto"/>
      </w:pPr>
      <w:r>
        <w:separator/>
      </w:r>
    </w:p>
  </w:endnote>
  <w:endnote w:type="continuationSeparator" w:id="0">
    <w:p w:rsidR="006D3CA1" w:rsidRDefault="006D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CA1" w:rsidRDefault="006D3CA1">
      <w:pPr>
        <w:spacing w:after="0" w:line="240" w:lineRule="auto"/>
      </w:pPr>
      <w:r>
        <w:separator/>
      </w:r>
    </w:p>
  </w:footnote>
  <w:footnote w:type="continuationSeparator" w:id="0">
    <w:p w:rsidR="006D3CA1" w:rsidRDefault="006D3C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9877"/>
      <w:docPartObj>
        <w:docPartGallery w:val="Page Numbers (Top of Page)"/>
        <w:docPartUnique/>
      </w:docPartObj>
    </w:sdtPr>
    <w:sdtEndPr>
      <w:rPr>
        <w:noProof/>
      </w:rPr>
    </w:sdtEndPr>
    <w:sdtContent>
      <w:p w:rsidR="00FA3F35" w:rsidRDefault="006D3CA1">
        <w:pPr>
          <w:pStyle w:val="Header"/>
          <w:jc w:val="right"/>
        </w:pPr>
        <w:r>
          <w:fldChar w:fldCharType="begin"/>
        </w:r>
        <w:r>
          <w:instrText xml:space="preserve"> PAGE   \* MERGEFORMAT </w:instrText>
        </w:r>
        <w:r>
          <w:fldChar w:fldCharType="separate"/>
        </w:r>
        <w:r w:rsidR="001955BC">
          <w:rPr>
            <w:noProof/>
          </w:rPr>
          <w:t>4</w:t>
        </w:r>
        <w:r>
          <w:rPr>
            <w:noProof/>
          </w:rPr>
          <w:fldChar w:fldCharType="end"/>
        </w:r>
      </w:p>
    </w:sdtContent>
  </w:sdt>
  <w:p w:rsidR="00FA3F35" w:rsidRDefault="00FA3F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931"/>
    <w:rsid w:val="00024CC6"/>
    <w:rsid w:val="00033A5B"/>
    <w:rsid w:val="001927A4"/>
    <w:rsid w:val="001955BC"/>
    <w:rsid w:val="002C41D4"/>
    <w:rsid w:val="003A2FA1"/>
    <w:rsid w:val="003B51EA"/>
    <w:rsid w:val="003B664E"/>
    <w:rsid w:val="00417EDC"/>
    <w:rsid w:val="004D1904"/>
    <w:rsid w:val="00583202"/>
    <w:rsid w:val="005D0AFB"/>
    <w:rsid w:val="006C04DA"/>
    <w:rsid w:val="006D3CA1"/>
    <w:rsid w:val="007424BD"/>
    <w:rsid w:val="007B3F0C"/>
    <w:rsid w:val="007E3690"/>
    <w:rsid w:val="00801DD9"/>
    <w:rsid w:val="008B6FED"/>
    <w:rsid w:val="00913510"/>
    <w:rsid w:val="009940AE"/>
    <w:rsid w:val="00A83037"/>
    <w:rsid w:val="00D643C9"/>
    <w:rsid w:val="00D85931"/>
    <w:rsid w:val="00E915E5"/>
    <w:rsid w:val="00F020F2"/>
    <w:rsid w:val="00F32C7E"/>
    <w:rsid w:val="00FA3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41D4"/>
    <w:rPr>
      <w:color w:val="0000FF" w:themeColor="hyperlink"/>
      <w:u w:val="single"/>
    </w:rPr>
  </w:style>
  <w:style w:type="paragraph" w:styleId="Header">
    <w:name w:val="header"/>
    <w:basedOn w:val="Normal"/>
    <w:link w:val="HeaderChar"/>
    <w:uiPriority w:val="99"/>
    <w:unhideWhenUsed/>
    <w:rsid w:val="00FA3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F35"/>
  </w:style>
  <w:style w:type="paragraph" w:styleId="Footer">
    <w:name w:val="footer"/>
    <w:basedOn w:val="Normal"/>
    <w:link w:val="FooterChar"/>
    <w:uiPriority w:val="99"/>
    <w:unhideWhenUsed/>
    <w:rsid w:val="00FA3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F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41D4"/>
    <w:rPr>
      <w:color w:val="0000FF" w:themeColor="hyperlink"/>
      <w:u w:val="single"/>
    </w:rPr>
  </w:style>
  <w:style w:type="paragraph" w:styleId="Header">
    <w:name w:val="header"/>
    <w:basedOn w:val="Normal"/>
    <w:link w:val="HeaderChar"/>
    <w:uiPriority w:val="99"/>
    <w:unhideWhenUsed/>
    <w:rsid w:val="00FA3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F35"/>
  </w:style>
  <w:style w:type="paragraph" w:styleId="Footer">
    <w:name w:val="footer"/>
    <w:basedOn w:val="Normal"/>
    <w:link w:val="FooterChar"/>
    <w:uiPriority w:val="99"/>
    <w:unhideWhenUsed/>
    <w:rsid w:val="00FA3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c.org/amicus/cfaa/van-buren/" TargetMode="External"/><Relationship Id="rId3" Type="http://schemas.openxmlformats.org/officeDocument/2006/relationships/settings" Target="settings.xml"/><Relationship Id="rId7" Type="http://schemas.openxmlformats.org/officeDocument/2006/relationships/hyperlink" Target="https://epic.org/amicus/cfaa/van-bure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ondaq.com/unitedstates/trade-secrets/932638/us-supreme-court-case-previewvan-buren-v-united-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21</cp:revision>
  <dcterms:created xsi:type="dcterms:W3CDTF">2020-10-24T22:29:00Z</dcterms:created>
  <dcterms:modified xsi:type="dcterms:W3CDTF">2020-10-25T04:52:00Z</dcterms:modified>
</cp:coreProperties>
</file>